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B2" w:rsidRPr="00DE45B2" w:rsidRDefault="00DE45B2" w:rsidP="00DE45B2">
      <w:pPr>
        <w:shd w:val="clear" w:color="auto" w:fill="FFFFFF"/>
        <w:spacing w:before="300" w:after="300" w:line="495" w:lineRule="atLeast"/>
        <w:outlineLvl w:val="0"/>
        <w:rPr>
          <w:rFonts w:eastAsia="Times New Roman" w:cs="Open Sans"/>
          <w:color w:val="868686"/>
          <w:kern w:val="36"/>
          <w:sz w:val="48"/>
          <w:szCs w:val="48"/>
          <w:lang w:eastAsia="es-ES"/>
        </w:rPr>
      </w:pPr>
      <w:r w:rsidRPr="00DE45B2">
        <w:rPr>
          <w:rFonts w:eastAsia="Times New Roman" w:cs="Open Sans"/>
          <w:color w:val="868686"/>
          <w:kern w:val="36"/>
          <w:sz w:val="48"/>
          <w:szCs w:val="48"/>
          <w:lang w:eastAsia="es-ES"/>
        </w:rPr>
        <w:t>¿Cómo configuro las cuentas de e-mail de mi plan en Outlook Express?</w:t>
      </w:r>
    </w:p>
    <w:p w:rsidR="00DE45B2" w:rsidRPr="00DE45B2" w:rsidRDefault="00DE45B2" w:rsidP="00DE45B2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Para tu comodidad, te ofrecemos configurar tus nuevas cuentas de correo electrónico en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Outlook Express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A continuación, te detallamos paso a paso las instrucciones para tener tu correo funcionando en pocos minutos, de manera fácil, simple y rápida.</w:t>
      </w:r>
    </w:p>
    <w:p w:rsidR="00DE45B2" w:rsidRPr="00DE45B2" w:rsidRDefault="00DE45B2" w:rsidP="00DE45B2">
      <w:pPr>
        <w:shd w:val="clear" w:color="auto" w:fill="FFFFFF"/>
        <w:spacing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Abre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Outlook Express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 en su PC personal o del trabajo.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En el menú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“Herramientas”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 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“Cuentas”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Verás en pantalla una nueva ventana. 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“Agregar”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3A82798F" wp14:editId="3A7E367F">
            <wp:extent cx="4762500" cy="2752725"/>
            <wp:effectExtent l="0" t="0" r="0" b="9525"/>
            <wp:docPr id="10" name="Imagen 10" descr="http://donwebayuda.com/wp-content/uploads/2013/12/correo-outlookexpress-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nwebayuda.com/wp-content/uploads/2013/12/correo-outlookexpress-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3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Ahora se te solicitará el nombre del titular de la cuenta de correo electrónico (por ejemplo, Juan López). Luego de indicarlo, presiona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“Siguiente”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16FD6DEC" wp14:editId="136EAAAA">
            <wp:extent cx="4762500" cy="1457325"/>
            <wp:effectExtent l="0" t="0" r="0" b="9525"/>
            <wp:docPr id="9" name="Imagen 9" descr="http://donwebayuda.com/wp-content/uploads/2013/12/correo-outlookexpress-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nwebayuda.com/wp-content/uploads/2013/12/correo-outlookexpress-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lastRenderedPageBreak/>
        <w:t xml:space="preserve">A continuación se te solicita la dirección de correo electrónico. Allí indica la cuenta que deseas configurar (por ejemplo, info@misitio.com). Luego de indicarlo,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presiona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“Siguiente</w:t>
      </w:r>
      <w:proofErr w:type="spellEnd"/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1795EA84" wp14:editId="6D528A9D">
            <wp:extent cx="4762500" cy="1219200"/>
            <wp:effectExtent l="0" t="0" r="0" b="0"/>
            <wp:docPr id="8" name="Imagen 8" descr="http://donwebayuda.com/wp-content/uploads/2013/12/correo-outlookexpress-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nwebayuda.com/wp-content/uploads/2013/12/correo-outlookexpress-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4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En la nueva pantalla, asegúrate de elegir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“POP3″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 como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“servidor de correo entrante”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 En los dos casilleros deberás indicar tu correo entrante y saliente con la forma </w:t>
      </w:r>
      <w:proofErr w:type="spellStart"/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mail.tu</w:t>
      </w:r>
      <w:proofErr w:type="spellEnd"/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-dominio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 En nuestro ejemplo, sería mail.misitio.com. Después, presiona “Siguiente”.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129C9FE0" wp14:editId="1DAE0B26">
            <wp:extent cx="4762500" cy="3524250"/>
            <wp:effectExtent l="0" t="0" r="0" b="0"/>
            <wp:docPr id="7" name="Imagen 7" descr="http://donwebayuda.com/wp-content/uploads/2013/12/correo-outlookexpress-4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nwebayuda.com/wp-content/uploads/2013/12/correo-outlookexpress-4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5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Ahora el asistente de Outlook te pedirá dos datos: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nombre de cuenta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 y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contraseña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. Indica entonces en el primer caso la cuenta de correo que estás configurando (por ejemplo, info@misitio.com). En el segundo casillero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tipea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la contraseña que creaste para tu cuenta de corr</w:t>
      </w:r>
      <w:bookmarkStart w:id="0" w:name="_GoBack"/>
      <w:bookmarkEnd w:id="0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eo. Luego, presiona “Siguiente”.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38EE822D" wp14:editId="3104DC3A">
            <wp:extent cx="4762500" cy="3524250"/>
            <wp:effectExtent l="0" t="0" r="0" b="0"/>
            <wp:docPr id="6" name="Imagen 6" descr="http://donwebayuda.com/wp-content/uploads/2013/12/correo-outlookexpress-5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nwebayuda.com/wp-content/uploads/2013/12/correo-outlookexpress-5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6</w:t>
      </w:r>
    </w:p>
    <w:p w:rsidR="00DE45B2" w:rsidRPr="00DE45B2" w:rsidRDefault="00DE45B2" w:rsidP="00DE45B2">
      <w:pPr>
        <w:shd w:val="clear" w:color="auto" w:fill="FFFFFF"/>
        <w:spacing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Para cerrar el asistente de Windows 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“Finalizar”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7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Ahora, vamos a terminar de configurar el correo saliente. En el cuadro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“Cuentas de internet”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, asegúrate que tu cuenta esté seleccionada y 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“Propiedades”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22817BC8" wp14:editId="5C7671E9">
            <wp:extent cx="4791075" cy="3000375"/>
            <wp:effectExtent l="0" t="0" r="9525" b="9525"/>
            <wp:docPr id="5" name="Imagen 5" descr="http://donwebayuda.com/wp-content/uploads/2013/12/express_01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nwebayuda.com/wp-content/uploads/2013/12/express_01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8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lastRenderedPageBreak/>
        <w:t>En la solapa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“Servidores”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, tilda la opción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“Mi servidor requiere autenticación”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 y 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“Configuración”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46FCD1B5" wp14:editId="6C05F354">
            <wp:extent cx="3495675" cy="4286250"/>
            <wp:effectExtent l="0" t="0" r="9525" b="0"/>
            <wp:docPr id="4" name="Imagen 4" descr="http://donwebayuda.com/wp-content/uploads/2013/12/express_02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nwebayuda.com/wp-content/uploads/2013/12/express_02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9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Luego, para la correcta configuración de correos salientes en la solapa “Avanzadas” verifica tener seleccionado el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puerto 25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. Finaliza la configuración haciendo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en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“Aceptar</w:t>
      </w:r>
      <w:proofErr w:type="spellEnd"/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3B54D0E8" wp14:editId="3FDF23A1">
            <wp:extent cx="4095750" cy="4343400"/>
            <wp:effectExtent l="0" t="0" r="0" b="0"/>
            <wp:docPr id="3" name="Imagen 3" descr="http://donwebayuda.com/wp-content/uploads/2013/12/step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nwebayuda.com/wp-content/uploads/2013/12/step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A0E1CD"/>
        <w:spacing w:after="0" w:line="300" w:lineRule="atLeast"/>
        <w:rPr>
          <w:rFonts w:eastAsia="Times New Roman" w:cs="Open Sans"/>
          <w:color w:val="373737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373737"/>
          <w:sz w:val="21"/>
          <w:szCs w:val="21"/>
          <w:lang w:eastAsia="es-ES"/>
        </w:rPr>
        <w:drawing>
          <wp:inline distT="0" distB="0" distL="0" distR="0" wp14:anchorId="6E66BF09" wp14:editId="76BBBD85">
            <wp:extent cx="247650" cy="228600"/>
            <wp:effectExtent l="0" t="0" r="0" b="0"/>
            <wp:docPr id="2" name="Imagen 2" descr="http://donwebayuda.com/wp-content/themes/wp-volcano/img/destacad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nwebayuda.com/wp-content/themes/wp-volcano/img/destacado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B0EAD8"/>
        <w:spacing w:after="0" w:line="300" w:lineRule="atLeast"/>
        <w:outlineLvl w:val="2"/>
        <w:rPr>
          <w:rFonts w:eastAsia="Times New Roman" w:cs="Open Sans"/>
          <w:b/>
          <w:bCs/>
          <w:color w:val="111111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111111"/>
          <w:sz w:val="27"/>
          <w:szCs w:val="27"/>
          <w:lang w:eastAsia="es-ES"/>
        </w:rPr>
        <w:t>Importante:</w:t>
      </w:r>
    </w:p>
    <w:p w:rsidR="00DE45B2" w:rsidRPr="00DE45B2" w:rsidRDefault="00DE45B2" w:rsidP="00DE45B2">
      <w:pPr>
        <w:shd w:val="clear" w:color="auto" w:fill="B0EAD8"/>
        <w:spacing w:before="100" w:beforeAutospacing="1" w:line="300" w:lineRule="atLeast"/>
        <w:rPr>
          <w:rFonts w:eastAsia="Times New Roman" w:cs="Open Sans"/>
          <w:color w:val="373737"/>
          <w:sz w:val="21"/>
          <w:szCs w:val="21"/>
          <w:lang w:eastAsia="es-ES"/>
        </w:rPr>
      </w:pPr>
      <w:r w:rsidRPr="00DE45B2">
        <w:rPr>
          <w:rFonts w:eastAsia="Times New Roman" w:cs="Open Sans"/>
          <w:color w:val="373737"/>
          <w:sz w:val="21"/>
          <w:szCs w:val="21"/>
          <w:lang w:eastAsia="es-ES"/>
        </w:rPr>
        <w:t>De no funcionar la conexión SMTP con el </w:t>
      </w:r>
      <w:r w:rsidRPr="00DE45B2">
        <w:rPr>
          <w:rFonts w:eastAsia="Times New Roman" w:cs="Open Sans"/>
          <w:b/>
          <w:bCs/>
          <w:color w:val="373737"/>
          <w:sz w:val="21"/>
          <w:szCs w:val="21"/>
          <w:lang w:eastAsia="es-ES"/>
        </w:rPr>
        <w:t>puerto 25</w:t>
      </w:r>
      <w:r w:rsidRPr="00DE45B2">
        <w:rPr>
          <w:rFonts w:eastAsia="Times New Roman" w:cs="Open Sans"/>
          <w:color w:val="373737"/>
          <w:sz w:val="21"/>
          <w:szCs w:val="21"/>
          <w:lang w:eastAsia="es-ES"/>
        </w:rPr>
        <w:t> que los clientes de correo colocan por defecto, prueba cambiándolo por el </w:t>
      </w:r>
      <w:r w:rsidRPr="00DE45B2">
        <w:rPr>
          <w:rFonts w:eastAsia="Times New Roman" w:cs="Open Sans"/>
          <w:b/>
          <w:bCs/>
          <w:color w:val="373737"/>
          <w:sz w:val="21"/>
          <w:szCs w:val="21"/>
          <w:lang w:eastAsia="es-ES"/>
        </w:rPr>
        <w:t>puerto 587</w:t>
      </w:r>
      <w:r w:rsidRPr="00DE45B2">
        <w:rPr>
          <w:rFonts w:eastAsia="Times New Roman" w:cs="Open Sans"/>
          <w:color w:val="373737"/>
          <w:sz w:val="21"/>
          <w:szCs w:val="21"/>
          <w:lang w:eastAsia="es-ES"/>
        </w:rPr>
        <w:t>. Esto se debe a que existen proveedores de internet (ISP) que bloquean el puerto estandarizado de conexión SMTP (25).</w:t>
      </w:r>
    </w:p>
    <w:p w:rsidR="00DE45B2" w:rsidRPr="00DE45B2" w:rsidRDefault="00DE45B2" w:rsidP="00DE45B2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DE45B2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10</w:t>
      </w:r>
    </w:p>
    <w:p w:rsidR="00DE45B2" w:rsidRPr="00DE45B2" w:rsidRDefault="00DE45B2" w:rsidP="00DE45B2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Por último, asegúrate que haya quedado seleccionada la opción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“Usar la misma configuración que el servidor de correo entrante”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DE45B2" w:rsidRPr="00DE45B2" w:rsidRDefault="00DE45B2" w:rsidP="00DE45B2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1B627DE5" wp14:editId="2C84874B">
            <wp:extent cx="3305175" cy="2314575"/>
            <wp:effectExtent l="0" t="0" r="9525" b="9525"/>
            <wp:docPr id="1" name="Imagen 1" descr="http://donwebayuda.com/wp-content/uploads/2013/12/express_03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nwebayuda.com/wp-content/uploads/2013/12/express_03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2" w:rsidRPr="00DE45B2" w:rsidRDefault="00DE45B2" w:rsidP="00DE45B2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Finalmente, haz </w:t>
      </w:r>
      <w:proofErr w:type="spellStart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“Aceptar”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 y cierra el cuadro </w:t>
      </w:r>
      <w:r w:rsidRPr="00DE45B2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“Cuentas de internet”</w:t>
      </w:r>
      <w:r w:rsidRPr="00DE45B2">
        <w:rPr>
          <w:rFonts w:eastAsia="Times New Roman" w:cs="Open Sans"/>
          <w:color w:val="333333"/>
          <w:sz w:val="21"/>
          <w:szCs w:val="21"/>
          <w:lang w:eastAsia="es-ES"/>
        </w:rPr>
        <w:t>. ¡Ya puedes empezar a enviar y recibir correo desde Outlook Express!</w:t>
      </w:r>
    </w:p>
    <w:p w:rsidR="00565BC3" w:rsidRPr="00DE45B2" w:rsidRDefault="00565BC3"/>
    <w:sectPr w:rsidR="00565BC3" w:rsidRPr="00DE4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9"/>
    <w:rsid w:val="00565BC3"/>
    <w:rsid w:val="009535B9"/>
    <w:rsid w:val="00D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4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E4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5B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5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E45B2"/>
  </w:style>
  <w:style w:type="character" w:styleId="Hipervnculo">
    <w:name w:val="Hyperlink"/>
    <w:basedOn w:val="Fuentedeprrafopredeter"/>
    <w:uiPriority w:val="99"/>
    <w:semiHidden/>
    <w:unhideWhenUsed/>
    <w:rsid w:val="00DE45B2"/>
    <w:rPr>
      <w:color w:val="0000FF"/>
      <w:u w:val="single"/>
    </w:rPr>
  </w:style>
  <w:style w:type="character" w:customStyle="1" w:styleId="email">
    <w:name w:val="email"/>
    <w:basedOn w:val="Fuentedeprrafopredeter"/>
    <w:rsid w:val="00DE45B2"/>
  </w:style>
  <w:style w:type="character" w:customStyle="1" w:styleId="imprimir">
    <w:name w:val="imprimir"/>
    <w:basedOn w:val="Fuentedeprrafopredeter"/>
    <w:rsid w:val="00DE45B2"/>
  </w:style>
  <w:style w:type="character" w:customStyle="1" w:styleId="compartir">
    <w:name w:val="compartir"/>
    <w:basedOn w:val="Fuentedeprrafopredeter"/>
    <w:rsid w:val="00DE45B2"/>
  </w:style>
  <w:style w:type="character" w:customStyle="1" w:styleId="pdf">
    <w:name w:val="pdf"/>
    <w:basedOn w:val="Fuentedeprrafopredeter"/>
    <w:rsid w:val="00DE45B2"/>
  </w:style>
  <w:style w:type="character" w:styleId="Textoennegrita">
    <w:name w:val="Strong"/>
    <w:basedOn w:val="Fuentedeprrafopredeter"/>
    <w:uiPriority w:val="22"/>
    <w:qFormat/>
    <w:rsid w:val="00DE45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4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E4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5B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5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E45B2"/>
  </w:style>
  <w:style w:type="character" w:styleId="Hipervnculo">
    <w:name w:val="Hyperlink"/>
    <w:basedOn w:val="Fuentedeprrafopredeter"/>
    <w:uiPriority w:val="99"/>
    <w:semiHidden/>
    <w:unhideWhenUsed/>
    <w:rsid w:val="00DE45B2"/>
    <w:rPr>
      <w:color w:val="0000FF"/>
      <w:u w:val="single"/>
    </w:rPr>
  </w:style>
  <w:style w:type="character" w:customStyle="1" w:styleId="email">
    <w:name w:val="email"/>
    <w:basedOn w:val="Fuentedeprrafopredeter"/>
    <w:rsid w:val="00DE45B2"/>
  </w:style>
  <w:style w:type="character" w:customStyle="1" w:styleId="imprimir">
    <w:name w:val="imprimir"/>
    <w:basedOn w:val="Fuentedeprrafopredeter"/>
    <w:rsid w:val="00DE45B2"/>
  </w:style>
  <w:style w:type="character" w:customStyle="1" w:styleId="compartir">
    <w:name w:val="compartir"/>
    <w:basedOn w:val="Fuentedeprrafopredeter"/>
    <w:rsid w:val="00DE45B2"/>
  </w:style>
  <w:style w:type="character" w:customStyle="1" w:styleId="pdf">
    <w:name w:val="pdf"/>
    <w:basedOn w:val="Fuentedeprrafopredeter"/>
    <w:rsid w:val="00DE45B2"/>
  </w:style>
  <w:style w:type="character" w:styleId="Textoennegrita">
    <w:name w:val="Strong"/>
    <w:basedOn w:val="Fuentedeprrafopredeter"/>
    <w:uiPriority w:val="22"/>
    <w:qFormat/>
    <w:rsid w:val="00DE45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4018324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341">
                  <w:marLeft w:val="2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15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5385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755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5671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20360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9376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3093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20575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852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6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4924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2444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829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0053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0272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1126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4788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2090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4232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8646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3685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557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9910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4799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8720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169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922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8466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899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246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7392">
                                          <w:marLeft w:val="1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0852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10031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donwebayuda.com/wp-content/uploads/2013/12/correo-outlookexpress-5.gif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donwebayuda.com/wp-content/uploads/2013/12/correo-outlookexpress-2.gif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donwebayuda.com/wp-content/uploads/2013/12/express_02.gi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donwebayuda.com/wp-content/uploads/2013/12/correo-outlookexpress-4.gi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nwebayuda.com/wp-content/uploads/2013/12/correo-outlookexpress-1.gif" TargetMode="External"/><Relationship Id="rId15" Type="http://schemas.openxmlformats.org/officeDocument/2006/relationships/hyperlink" Target="http://donwebayuda.com/wp-content/uploads/2013/12/express_01.gif" TargetMode="External"/><Relationship Id="rId23" Type="http://schemas.openxmlformats.org/officeDocument/2006/relationships/image" Target="media/image10.gif"/><Relationship Id="rId10" Type="http://schemas.openxmlformats.org/officeDocument/2006/relationships/image" Target="media/image3.gif"/><Relationship Id="rId19" Type="http://schemas.openxmlformats.org/officeDocument/2006/relationships/hyperlink" Target="http://donwebayuda.com/wp-content/uploads/2013/12/step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nwebayuda.com/wp-content/uploads/2013/12/correo-outlookexpress-3.gif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://donwebayuda.com/wp-content/uploads/2013/12/express_03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2016-01-26T22:19:00Z</dcterms:created>
  <dcterms:modified xsi:type="dcterms:W3CDTF">2016-01-26T22:21:00Z</dcterms:modified>
</cp:coreProperties>
</file>